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="240" w:lineRule="auto"/>
        <w:ind w:left="0" w:firstLine="0"/>
        <w:jc w:val="both"/>
        <w:rPr>
          <w:rFonts w:ascii="Montserrat ExtraBold" w:cs="Montserrat ExtraBold" w:eastAsia="Montserrat ExtraBold" w:hAnsi="Montserrat ExtraBold"/>
          <w:color w:val="008bad"/>
          <w:sz w:val="44"/>
          <w:szCs w:val="44"/>
        </w:rPr>
      </w:pPr>
      <w:hyperlink r:id="rId6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Súmate Marketing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 analiza: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240" w:lineRule="auto"/>
        <w:ind w:left="0" w:firstLine="0"/>
        <w:jc w:val="both"/>
        <w:rPr>
          <w:rFonts w:ascii="Montserrat ExtraBold" w:cs="Montserrat ExtraBold" w:eastAsia="Montserrat ExtraBold" w:hAnsi="Montserrat ExtraBold"/>
          <w:color w:val="008ba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Montserrat ExtraBold" w:cs="Montserrat ExtraBold" w:eastAsia="Montserrat ExtraBold" w:hAnsi="Montserrat ExtraBold"/>
          <w:color w:val="008bad"/>
          <w:sz w:val="38"/>
          <w:szCs w:val="3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008bad"/>
          <w:sz w:val="38"/>
          <w:szCs w:val="38"/>
          <w:rtl w:val="0"/>
        </w:rPr>
        <w:t xml:space="preserve">Las redes sociales como plataforma para la venta directa: claves para atraer clientes y protegerse del ciberfraude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Montserrat ExtraBold" w:cs="Montserrat ExtraBold" w:eastAsia="Montserrat ExtraBold" w:hAnsi="Montserrat ExtraBold"/>
          <w:color w:val="008bad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Instagram y TikTok se han convertido en canales idóneos para comercializar productos y servicios gracias a su comunicación directa y su naturaleza visual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120" w:before="0" w:line="240" w:lineRule="auto"/>
        <w:ind w:left="720" w:hanging="360"/>
        <w:jc w:val="both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Además de ofrecer una excelente segmentación, proporcionan valiosa información sobre el comportamiento del usuario</w:t>
      </w:r>
    </w:p>
    <w:p w:rsidR="00000000" w:rsidDel="00000000" w:rsidP="00000000" w:rsidRDefault="00000000" w:rsidRPr="00000000" w14:paraId="00000008">
      <w:pPr>
        <w:spacing w:after="120" w:before="0" w:line="240" w:lineRule="auto"/>
        <w:ind w:left="720" w:firstLine="0"/>
        <w:jc w:val="both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240" w:before="240" w:lineRule="auto"/>
        <w:ind w:left="720" w:hanging="360"/>
        <w:jc w:val="both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Las marcas que venden en redes sociales deberían incorporar un servicio de control del ciberfraude en Meta para proteger su reputación y a sus clientes frente a las estafas online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440" w:line="240" w:lineRule="auto"/>
        <w:ind w:left="0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440" w:line="240" w:lineRule="auto"/>
        <w:ind w:left="0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Madrid, 25 de noviembre de 2024.-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Según el informe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"Redes sociales: estado actual y tendencias",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realizado en 2023 por OBS Business School, casi el 60% de la población mundial utiliza una o varias redes sociales. De hecho, el número de usuarios crece un 3% anualmente y cada vez dedican más tiempo a estas plataformas. Las redes sociales se posicionan como uno de los principales medios de entretenimiento a nivel mundial y, en paralelo, también ha aumentado considerablemente el número de personas que las utilizan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como canal de compra.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40" w:lineRule="auto"/>
        <w:jc w:val="both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 ello,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Súmate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la agencia internacional de marketing digital,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ofrece un análisis detallado de cómo vender a través de las redes sociales y cómo las marcas pueden utilizar estos espacios para comercializar directamente sus productos y servicios.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40" w:lineRule="auto"/>
        <w:ind w:left="0" w:firstLine="0"/>
        <w:jc w:val="both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¿Por qué son importantes las redes sociales como canal de venta?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Las redes sociales se han convertido en plataformas de venta directa, generando lo que hoy en día se conoce como 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social commerce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 comercio social.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Instagram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TikTok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son canales idóneos para comercializar productos y servicios, debido a su comunicación directa y su naturaleza visual.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 obstante, con el aumento de las transacciones en estas plataformas, también lo hacen las tácticas fraudulentas. Los ciberdelincuentes a menudo crean sitios falsos o anuncios engañosos para robar datos de tarjetas de crédito de consumidores desprevenidos.</w:t>
      </w:r>
    </w:p>
    <w:p w:rsidR="00000000" w:rsidDel="00000000" w:rsidP="00000000" w:rsidRDefault="00000000" w:rsidRPr="00000000" w14:paraId="0000000F">
      <w:pPr>
        <w:spacing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Entre los principales beneficios de estas redes destaca la facilidad de segmentación del mercado, ya que los anuncios permiten dirigirse a los usuarios según sus intereses, edad o ubicación, logrando llegar a perfiles con mayor probabilidad de compra con u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na inversión publicitaria menor que la de los canales tradicionales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Además, proporcionan información valiosa sobre el comportamiento del usuario mediante herramientas de medición que ayudan a comprender sus necesidades, ajustar estrategias de marketing y potenciar las más efectivas.</w:t>
      </w:r>
    </w:p>
    <w:p w:rsidR="00000000" w:rsidDel="00000000" w:rsidP="00000000" w:rsidRDefault="00000000" w:rsidRPr="00000000" w14:paraId="00000010">
      <w:pPr>
        <w:spacing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Sin embargo, las marcas deben tener en cuenta la importancia de proteger a los consumidores frente a los riesgos asociados a las transacciones en línea, implementando medidas de seguridad como pagos verificados y enlaces seguros para garantizar una experiencia de compra confiable.</w:t>
      </w:r>
    </w:p>
    <w:p w:rsidR="00000000" w:rsidDel="00000000" w:rsidP="00000000" w:rsidRDefault="00000000" w:rsidRPr="00000000" w14:paraId="00000011">
      <w:pPr>
        <w:spacing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“Utilizar las redes sociales como un canal de venta es una acción indispensable dentro de una verdadera estrategia omnicanal. Hay que ir a buscar al usuario a los entornos en los que se mueve y darle la opción de adquirir los artículos que desea sin obligarlo a peregrinar por distintas plataformas para completar la transacción. La venta directa en redes sociales es muy cómoda y funciona muy bien sectores como la moda o la belleza. En estos casos es muy sencillo ofrecer los productos de manera natural junto a imágenes o vídeos que muestran cómo sientan las prendas o cómo seguir una rutina de skincare”, explica Daniel Borrego, socio administrador y responsable de I+D+i en Súmate.</w:t>
      </w:r>
    </w:p>
    <w:p w:rsidR="00000000" w:rsidDel="00000000" w:rsidP="00000000" w:rsidRDefault="00000000" w:rsidRPr="00000000" w14:paraId="00000012">
      <w:pPr>
        <w:spacing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Rule="auto"/>
        <w:ind w:left="0" w:firstLine="0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Claves para vender mejor -y de forma más segura- en redes sociales</w:t>
      </w:r>
    </w:p>
    <w:p w:rsidR="00000000" w:rsidDel="00000000" w:rsidP="00000000" w:rsidRDefault="00000000" w:rsidRPr="00000000" w14:paraId="00000014">
      <w:pPr>
        <w:spacing w:after="240" w:lineRule="auto"/>
        <w:ind w:left="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Cada red social tiene su público específico y responde a unos fines comerciales distintos.  Dependiendo del público objetivo y del tipo de producto o servicio que se ofrezca habrá que enfocarse más en una red social que en otra. </w:t>
      </w:r>
    </w:p>
    <w:p w:rsidR="00000000" w:rsidDel="00000000" w:rsidP="00000000" w:rsidRDefault="00000000" w:rsidRPr="00000000" w14:paraId="00000015">
      <w:pPr>
        <w:spacing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Estas son las recomendaciones para vender mejor en redes sociales: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befor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Posicionarse como un experto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ofrecer contenido valioso y útil para ganar la confianza del consumidor y construir una imagen de marca relevante.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00" w:before="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Fomentar la comunidad y el diálogo: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interactuar con contenido de otros, participar en grupos, comentar en publicaciones para posicionarse como una figura de autoridad y compartir proyectos externos para fomentar la reciprocidad.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200" w:before="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Combinar contenido orgánico y pagado: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utilizar una estrategia que incluya tanto publicaciones regulares como promocionadas para atraer y alcanzar a la audiencia objetivo.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200" w:befor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Aprovechar los formatos de redes sociales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explorar y probar diferentes tipos de contenido en redes sociales para identificar cuál funciona mejor con la audiencia.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200" w:afterAutospacing="0" w:befor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El vídeo corto seguirá ganando relevancia: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aprovechar la popularidad de TikTok y YouTube Shorts creando vídeos cortos y directos para captar la atención de las generaciones más jóvenes.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before="200" w:beforeAutospacing="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Colaborar con influencers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para aprovechar su prestigio y llegar a clientes potenciales, dado que la inversión en este tipo de publicidad sigue creciendo.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Además de estos consejos de venta,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Súmate Marketing ofrece su servicio de control de ciberfraude en Meta que incluye: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Monitoreo de anuncios fraudulentos en Meta: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búsqueda activa de ciberfraude en Instagram, Facebook, Messenger y Audience Network a nivel global. Se investiga la existencia de anuncios falsos, suplantación de identidad de marcas y tiendas fraudulentas en todos los mercados, ubicaciones, dispositivos e idiomas.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Detección de los casos: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se identifican y confirman los casos de fraude, incluso cuando intentan ocultarse mostrando su contenido únicamente en una localización específica y/o en un determinado dispositivo.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Denuncia y eliminación de anuncios falsos en la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plataforma: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 notifican los fraudes detectados a Meta. Una vez hecho esto, los anuncios son eliminados generalmente en 24 o 48 horas.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20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Reporte de resultados: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 informa a la compañía sobre las estafas identificadas y las denuncias realizadas, proporcionando un registro de los casos y su evolución.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Montserrat" w:cs="Montserrat" w:eastAsia="Montserrat" w:hAnsi="Montserrat"/>
          <w:b w:val="1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u w:val="single"/>
          <w:rtl w:val="0"/>
        </w:rPr>
        <w:t xml:space="preserve">Sobre Súmate</w:t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Súmate es una agencia de marketing digital con enfoque global que tiene como valores la gestión horizontal y la formación continua. </w:t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Fundada en 2011, cuenta con un equipo de más de 50 profesionales que ofrecen soluciones integrales y especializadas en servicios de publicidad online, SEO, marketing de contenidos, analítica y creatividad, entre otros. 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Además, gracias a su capacidad de trabajar en una veintena de idiomas desde un enfoque nativo y con una plantilla multilingüe, la agencia presta un servicio completo de forma directa y centralizada a todo tipo de clientes y para todos sus mercados.</w:t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Montserrat" w:cs="Montserrat" w:eastAsia="Montserrat" w:hAnsi="Montserrat"/>
          <w:sz w:val="24"/>
          <w:szCs w:val="24"/>
        </w:rPr>
      </w:pPr>
      <w:bookmarkStart w:colFirst="0" w:colLast="0" w:name="_30j0zll" w:id="0"/>
      <w:bookmarkEnd w:id="0"/>
      <w:hyperlink r:id="rId8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24"/>
            <w:szCs w:val="24"/>
            <w:u w:val="single"/>
            <w:rtl w:val="0"/>
          </w:rPr>
          <w:t xml:space="preserve">www.sumate.eu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Montserrat" w:cs="Montserrat" w:eastAsia="Montserrat" w:hAnsi="Montserrat"/>
          <w:sz w:val="24"/>
          <w:szCs w:val="24"/>
        </w:rPr>
      </w:pPr>
      <w:bookmarkStart w:colFirst="0" w:colLast="0" w:name="_l334whfadph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Más información:</w:t>
      </w:r>
    </w:p>
    <w:p w:rsidR="00000000" w:rsidDel="00000000" w:rsidP="00000000" w:rsidRDefault="00000000" w:rsidRPr="00000000" w14:paraId="0000002D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Actitud de Comunicación</w:t>
      </w:r>
    </w:p>
    <w:p w:rsidR="00000000" w:rsidDel="00000000" w:rsidP="00000000" w:rsidRDefault="00000000" w:rsidRPr="00000000" w14:paraId="0000002E">
      <w:pPr>
        <w:jc w:val="both"/>
        <w:rPr>
          <w:rFonts w:ascii="Montserrat" w:cs="Montserrat" w:eastAsia="Montserrat" w:hAnsi="Montserrat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Carlota Ramos:</w:t>
      </w:r>
      <w:r w:rsidDel="00000000" w:rsidR="00000000" w:rsidRPr="00000000">
        <w:rPr>
          <w:rFonts w:ascii="Montserrat" w:cs="Montserrat" w:eastAsia="Montserrat" w:hAnsi="Montserrat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ff"/>
          <w:sz w:val="24"/>
          <w:szCs w:val="24"/>
          <w:u w:val="single"/>
          <w:rtl w:val="0"/>
        </w:rPr>
        <w:t xml:space="preserve">carlota.ramos@actitud.es</w:t>
      </w:r>
    </w:p>
    <w:p w:rsidR="00000000" w:rsidDel="00000000" w:rsidP="00000000" w:rsidRDefault="00000000" w:rsidRPr="00000000" w14:paraId="0000002F">
      <w:pPr>
        <w:jc w:val="both"/>
        <w:rPr>
          <w:rFonts w:ascii="Poppins" w:cs="Poppins" w:eastAsia="Poppins" w:hAnsi="Poppins"/>
          <w:b w:val="1"/>
          <w:color w:val="ffffff"/>
          <w:sz w:val="63"/>
          <w:szCs w:val="63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Teléfono: 913 02 28 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spacing w:before="240" w:lineRule="auto"/>
      <w:jc w:val="both"/>
      <w:rPr>
        <w:rFonts w:ascii="Montserrat" w:cs="Montserrat" w:eastAsia="Montserrat" w:hAnsi="Montserrat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4305300</wp:posOffset>
          </wp:positionH>
          <wp:positionV relativeFrom="paragraph">
            <wp:posOffset>-314324</wp:posOffset>
          </wp:positionV>
          <wp:extent cx="2176145" cy="701518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2203" r="0" t="0"/>
                  <a:stretch>
                    <a:fillRect/>
                  </a:stretch>
                </pic:blipFill>
                <pic:spPr>
                  <a:xfrm>
                    <a:off x="0" y="0"/>
                    <a:ext cx="2176145" cy="70151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rPr>
        <w:rFonts w:ascii="Montserrat" w:cs="Montserrat" w:eastAsia="Montserrat" w:hAnsi="Montserrat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ff99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sumate.eu/" TargetMode="External"/><Relationship Id="rId7" Type="http://schemas.openxmlformats.org/officeDocument/2006/relationships/hyperlink" Target="https://www.sumate.eu/" TargetMode="External"/><Relationship Id="rId8" Type="http://schemas.openxmlformats.org/officeDocument/2006/relationships/hyperlink" Target="http://www.sumate.eu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Light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